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935D2" w14:textId="618DF051" w:rsidR="00F2363F" w:rsidRPr="00F2363F" w:rsidRDefault="00F2363F" w:rsidP="00F2363F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lang w:eastAsia="zh-CN"/>
        </w:rPr>
      </w:pPr>
      <w:r w:rsidRPr="00D22D4E">
        <w:rPr>
          <w:rFonts w:ascii="Arial" w:hAnsi="Arial" w:cs="Arial"/>
          <w:b/>
        </w:rPr>
        <w:t xml:space="preserve">3GPP TSG-RAN WG4 Meeting </w:t>
      </w:r>
      <w:r w:rsidRPr="00D22D4E"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 w:hint="eastAsia"/>
          <w:b/>
          <w:lang w:eastAsia="zh-CN"/>
        </w:rPr>
        <w:t>10</w:t>
      </w:r>
      <w:r>
        <w:rPr>
          <w:rFonts w:ascii="Arial" w:eastAsia="宋体" w:hAnsi="Arial" w:cs="Arial" w:hint="eastAsia"/>
          <w:b/>
          <w:lang w:eastAsia="zh-CN"/>
        </w:rPr>
        <w:t>4e</w:t>
      </w:r>
      <w:r w:rsidRPr="00D22D4E">
        <w:rPr>
          <w:rFonts w:ascii="Arial" w:eastAsia="MS Mincho" w:hAnsi="Arial"/>
          <w:b/>
        </w:rPr>
        <w:tab/>
      </w:r>
      <w:r w:rsidR="004E140E" w:rsidRPr="004E140E">
        <w:rPr>
          <w:rFonts w:ascii="Arial" w:eastAsia="MS Mincho" w:hAnsi="Arial"/>
          <w:b/>
        </w:rPr>
        <w:t>R4-2214463</w:t>
      </w:r>
    </w:p>
    <w:p w14:paraId="65B2AD93" w14:textId="77777777" w:rsidR="00F2363F" w:rsidRPr="005A37FE" w:rsidRDefault="00F2363F" w:rsidP="00F2363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eastAsia="zh-CN"/>
        </w:rPr>
      </w:pPr>
      <w:r w:rsidRPr="00DB4DD7">
        <w:rPr>
          <w:rFonts w:ascii="Arial" w:hAnsi="Arial"/>
          <w:b/>
          <w:lang w:eastAsia="zh-CN"/>
        </w:rPr>
        <w:t xml:space="preserve">Electronic Meeting, </w:t>
      </w:r>
      <w:r w:rsidRPr="00090215">
        <w:rPr>
          <w:rFonts w:ascii="Arial" w:eastAsia="宋体" w:hAnsi="Arial" w:cs="Arial"/>
          <w:b/>
          <w:lang w:eastAsia="zh-CN"/>
        </w:rPr>
        <w:t xml:space="preserve">August 15 </w:t>
      </w:r>
      <w:r>
        <w:rPr>
          <w:rFonts w:ascii="Arial" w:eastAsia="宋体" w:hAnsi="Arial" w:cs="Arial" w:hint="eastAsia"/>
          <w:b/>
          <w:lang w:eastAsia="zh-CN"/>
        </w:rPr>
        <w:t>-</w:t>
      </w:r>
      <w:r w:rsidRPr="00090215">
        <w:rPr>
          <w:rFonts w:ascii="Arial" w:eastAsia="宋体" w:hAnsi="Arial" w:cs="Arial"/>
          <w:b/>
          <w:lang w:eastAsia="zh-CN"/>
        </w:rPr>
        <w:t xml:space="preserve"> August 26, 2022</w:t>
      </w:r>
    </w:p>
    <w:p w14:paraId="12B9DD03" w14:textId="77777777" w:rsidR="00F2363F" w:rsidRPr="000A0599" w:rsidRDefault="00F2363F" w:rsidP="00F2363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eastAsia="zh-CN"/>
        </w:rPr>
      </w:pPr>
    </w:p>
    <w:p w14:paraId="7F60722F" w14:textId="77777777" w:rsidR="00F2363F" w:rsidRPr="00F2363F" w:rsidRDefault="00F2363F" w:rsidP="00F2363F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Source: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 w:hint="eastAsia"/>
          <w:b/>
          <w:szCs w:val="24"/>
          <w:lang w:val="x-none" w:eastAsia="zh-CN"/>
        </w:rPr>
        <w:t>China Telecom</w:t>
      </w:r>
    </w:p>
    <w:p w14:paraId="32097AD3" w14:textId="77777777" w:rsidR="00F2363F" w:rsidRPr="00F2363F" w:rsidRDefault="00F2363F" w:rsidP="00F2363F">
      <w:pPr>
        <w:tabs>
          <w:tab w:val="left" w:pos="1800"/>
          <w:tab w:val="left" w:pos="6180"/>
        </w:tabs>
        <w:spacing w:after="60" w:line="252" w:lineRule="auto"/>
        <w:ind w:left="1807" w:hangingChars="750" w:hanging="1807"/>
        <w:rPr>
          <w:rFonts w:ascii="Arial" w:eastAsia="宋体" w:hAnsi="Arial"/>
          <w:b/>
          <w:szCs w:val="24"/>
          <w:lang w:val="en-US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Title: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/>
          <w:b/>
          <w:szCs w:val="24"/>
          <w:lang w:val="x-none" w:eastAsia="zh-CN"/>
        </w:rPr>
        <w:t>WF on UL Tx switching across 3/4 bands with single TAG</w:t>
      </w:r>
    </w:p>
    <w:p w14:paraId="30B9ACF9" w14:textId="77777777" w:rsidR="00F2363F" w:rsidRPr="00F2363F" w:rsidRDefault="00F2363F" w:rsidP="00F2363F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Agenda Item: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/>
          <w:b/>
          <w:szCs w:val="24"/>
          <w:lang w:val="x-none" w:eastAsia="zh-CN"/>
        </w:rPr>
        <w:t>11.15.</w:t>
      </w:r>
      <w:r w:rsidR="005F194E">
        <w:rPr>
          <w:rFonts w:ascii="Arial" w:eastAsia="宋体" w:hAnsi="Arial" w:hint="eastAsia"/>
          <w:b/>
          <w:szCs w:val="24"/>
          <w:lang w:val="x-none" w:eastAsia="zh-CN"/>
        </w:rPr>
        <w:t>2</w:t>
      </w:r>
    </w:p>
    <w:p w14:paraId="5E2D8866" w14:textId="77777777" w:rsidR="00F2363F" w:rsidRPr="00F2363F" w:rsidRDefault="00F2363F" w:rsidP="00F2363F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Document for: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C11DCC">
        <w:rPr>
          <w:rFonts w:ascii="Arial" w:eastAsia="宋体" w:hAnsi="Arial" w:hint="eastAsia"/>
          <w:b/>
          <w:szCs w:val="24"/>
          <w:lang w:val="x-none" w:eastAsia="zh-CN"/>
        </w:rPr>
        <w:t>Approval</w:t>
      </w:r>
    </w:p>
    <w:p w14:paraId="13D696E3" w14:textId="77777777" w:rsidR="00F2363F" w:rsidRDefault="00A34486" w:rsidP="00F2363F">
      <w:pPr>
        <w:pStyle w:val="1"/>
        <w:keepLines w:val="0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89" w:afterLines="50" w:after="163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Way F</w:t>
      </w:r>
      <w:r w:rsidR="00F2363F">
        <w:rPr>
          <w:rFonts w:eastAsia="宋体" w:hint="eastAsia"/>
          <w:lang w:eastAsia="zh-CN"/>
        </w:rPr>
        <w:t>orw</w:t>
      </w:r>
      <w:r w:rsidR="005F194E">
        <w:rPr>
          <w:rFonts w:eastAsia="宋体" w:hint="eastAsia"/>
          <w:lang w:eastAsia="zh-CN"/>
        </w:rPr>
        <w:t>a</w:t>
      </w:r>
      <w:r w:rsidR="00F2363F">
        <w:rPr>
          <w:rFonts w:eastAsia="宋体" w:hint="eastAsia"/>
          <w:lang w:eastAsia="zh-CN"/>
        </w:rPr>
        <w:t>rd</w:t>
      </w:r>
    </w:p>
    <w:p w14:paraId="2A67302C" w14:textId="77777777" w:rsidR="00D91B5A" w:rsidRPr="00520C5A" w:rsidRDefault="00D91B5A" w:rsidP="00D91B5A">
      <w:pPr>
        <w:pStyle w:val="3"/>
        <w:numPr>
          <w:ilvl w:val="0"/>
          <w:numId w:val="0"/>
        </w:numPr>
        <w:spacing w:after="60" w:line="288" w:lineRule="auto"/>
        <w:rPr>
          <w:sz w:val="24"/>
          <w:lang w:val="en-US"/>
        </w:rPr>
      </w:pPr>
      <w:r w:rsidRPr="00520C5A">
        <w:rPr>
          <w:sz w:val="24"/>
          <w:lang w:val="en-US"/>
        </w:rPr>
        <w:t xml:space="preserve">Sub-topic </w:t>
      </w:r>
      <w:r w:rsidRPr="00520C5A">
        <w:rPr>
          <w:rFonts w:hint="eastAsia"/>
          <w:sz w:val="24"/>
          <w:lang w:val="en-US"/>
        </w:rPr>
        <w:t>2-1: Switching period for</w:t>
      </w:r>
      <w:r w:rsidRPr="00520C5A">
        <w:rPr>
          <w:sz w:val="24"/>
          <w:lang w:val="en-US"/>
        </w:rPr>
        <w:t xml:space="preserve"> Tx switching across 3/4 bands</w:t>
      </w:r>
    </w:p>
    <w:p w14:paraId="53AFDA2E" w14:textId="77777777" w:rsidR="00D91B5A" w:rsidRDefault="00D91B5A" w:rsidP="00F2363F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sz w:val="22"/>
          <w:lang w:val="en-US" w:eastAsia="ko-KR"/>
        </w:rPr>
        <w:t>-</w:t>
      </w:r>
      <w:r w:rsidRPr="00520C5A">
        <w:rPr>
          <w:rFonts w:hint="eastAsia"/>
          <w:sz w:val="22"/>
          <w:lang w:val="en-US" w:eastAsia="ko-KR"/>
        </w:rPr>
        <w:t>1-1</w:t>
      </w:r>
      <w:r w:rsidRPr="00520C5A">
        <w:rPr>
          <w:sz w:val="22"/>
          <w:lang w:val="en-US" w:eastAsia="ko-KR"/>
        </w:rPr>
        <w:t xml:space="preserve">: </w:t>
      </w:r>
      <w:r w:rsidRPr="00520C5A">
        <w:rPr>
          <w:rFonts w:hint="eastAsia"/>
          <w:sz w:val="22"/>
          <w:lang w:val="en-US" w:eastAsia="ko-KR"/>
        </w:rPr>
        <w:t>Set of values for Tx switching period</w:t>
      </w:r>
    </w:p>
    <w:p w14:paraId="1C51FA85" w14:textId="77777777" w:rsidR="00D91B5A" w:rsidRPr="00F2363F" w:rsidRDefault="00D91B5A" w:rsidP="00F2363F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F2363F">
        <w:rPr>
          <w:rFonts w:eastAsiaTheme="minorEastAsia" w:hint="eastAsia"/>
          <w:sz w:val="21"/>
          <w:lang w:val="en-US" w:eastAsia="zh-CN"/>
        </w:rPr>
        <w:t xml:space="preserve">RAN4 agreements </w:t>
      </w:r>
      <w:r w:rsidR="00F2363F" w:rsidRPr="00F2363F">
        <w:rPr>
          <w:rFonts w:eastAsiaTheme="minorEastAsia" w:hint="eastAsia"/>
          <w:sz w:val="21"/>
          <w:lang w:val="en-US" w:eastAsia="zh-CN"/>
        </w:rPr>
        <w:t xml:space="preserve">have </w:t>
      </w:r>
      <w:r w:rsidRPr="00F2363F">
        <w:rPr>
          <w:rFonts w:eastAsiaTheme="minorEastAsia" w:hint="eastAsia"/>
          <w:sz w:val="21"/>
          <w:lang w:val="en-US" w:eastAsia="zh-CN"/>
        </w:rPr>
        <w:t>been captured in the reply LS to RAN1.</w:t>
      </w:r>
    </w:p>
    <w:p w14:paraId="100471B3" w14:textId="77777777" w:rsidR="00D91B5A" w:rsidRPr="00D91B5A" w:rsidRDefault="00D91B5A" w:rsidP="00D91B5A">
      <w:pPr>
        <w:rPr>
          <w:rFonts w:eastAsiaTheme="minorEastAsia"/>
          <w:lang w:val="en-US" w:eastAsia="zh-CN"/>
        </w:rPr>
      </w:pPr>
    </w:p>
    <w:p w14:paraId="158A880B" w14:textId="77777777" w:rsidR="00D91B5A" w:rsidRPr="00520C5A" w:rsidRDefault="00D91B5A" w:rsidP="00F2363F">
      <w:pPr>
        <w:pStyle w:val="4"/>
        <w:numPr>
          <w:ilvl w:val="0"/>
          <w:numId w:val="0"/>
        </w:numPr>
        <w:spacing w:after="120"/>
        <w:rPr>
          <w:sz w:val="22"/>
          <w:lang w:val="en-US" w:eastAsia="ko-KR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 w:eastAsia="ko-KR"/>
        </w:rPr>
        <w:t>2</w:t>
      </w:r>
      <w:r w:rsidRPr="00520C5A">
        <w:rPr>
          <w:sz w:val="22"/>
          <w:lang w:val="en-US" w:eastAsia="ko-KR"/>
        </w:rPr>
        <w:t>-</w:t>
      </w:r>
      <w:r w:rsidRPr="00520C5A">
        <w:rPr>
          <w:rFonts w:hint="eastAsia"/>
          <w:sz w:val="22"/>
          <w:lang w:val="en-US" w:eastAsia="ko-KR"/>
        </w:rPr>
        <w:t>1-2</w:t>
      </w:r>
      <w:r w:rsidRPr="00520C5A">
        <w:rPr>
          <w:sz w:val="22"/>
          <w:lang w:val="en-US" w:eastAsia="ko-KR"/>
        </w:rPr>
        <w:t>: Granularity</w:t>
      </w:r>
      <w:r w:rsidRPr="00520C5A">
        <w:rPr>
          <w:rFonts w:hint="eastAsia"/>
          <w:sz w:val="22"/>
          <w:lang w:val="en-US" w:eastAsia="ko-KR"/>
        </w:rPr>
        <w:t xml:space="preserve"> of Tx switching period</w:t>
      </w:r>
    </w:p>
    <w:p w14:paraId="7E91C152" w14:textId="77777777" w:rsidR="00D91B5A" w:rsidRPr="00F2363F" w:rsidRDefault="00D91B5A" w:rsidP="00F2363F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F2363F">
        <w:rPr>
          <w:rFonts w:eastAsiaTheme="minorEastAsia" w:hint="eastAsia"/>
          <w:sz w:val="21"/>
          <w:lang w:val="en-US" w:eastAsia="zh-CN"/>
        </w:rPr>
        <w:t xml:space="preserve">RAN4 agreements </w:t>
      </w:r>
      <w:r w:rsidR="00F2363F" w:rsidRPr="00F2363F">
        <w:rPr>
          <w:rFonts w:eastAsiaTheme="minorEastAsia" w:hint="eastAsia"/>
          <w:sz w:val="21"/>
          <w:lang w:val="en-US" w:eastAsia="zh-CN"/>
        </w:rPr>
        <w:t xml:space="preserve">have </w:t>
      </w:r>
      <w:r w:rsidRPr="00F2363F">
        <w:rPr>
          <w:rFonts w:eastAsiaTheme="minorEastAsia" w:hint="eastAsia"/>
          <w:sz w:val="21"/>
          <w:lang w:val="en-US" w:eastAsia="zh-CN"/>
        </w:rPr>
        <w:t>been captured in the reply LS to RAN1.</w:t>
      </w:r>
    </w:p>
    <w:p w14:paraId="38B250E3" w14:textId="77777777" w:rsidR="00F2363F" w:rsidRPr="00F2363F" w:rsidRDefault="00F2363F" w:rsidP="00F2363F">
      <w:pPr>
        <w:snapToGrid w:val="0"/>
        <w:spacing w:before="60" w:after="60"/>
        <w:rPr>
          <w:rFonts w:eastAsiaTheme="minorEastAsia"/>
          <w:sz w:val="22"/>
          <w:lang w:val="en-US" w:eastAsia="zh-CN"/>
        </w:rPr>
      </w:pPr>
    </w:p>
    <w:p w14:paraId="2BD5F619" w14:textId="77777777" w:rsidR="00D91B5A" w:rsidRPr="00D91B5A" w:rsidRDefault="00D91B5A" w:rsidP="008F6424">
      <w:pPr>
        <w:pStyle w:val="4"/>
        <w:numPr>
          <w:ilvl w:val="0"/>
          <w:numId w:val="0"/>
        </w:numPr>
        <w:spacing w:after="120"/>
        <w:rPr>
          <w:rFonts w:eastAsia="等线"/>
          <w:sz w:val="22"/>
          <w:lang w:val="en-US" w:eastAsia="ko-KR"/>
        </w:rPr>
      </w:pPr>
      <w:r w:rsidRPr="00D91B5A">
        <w:rPr>
          <w:sz w:val="22"/>
          <w:lang w:val="en-US" w:eastAsia="ko-KR"/>
        </w:rPr>
        <w:t xml:space="preserve">Issue </w:t>
      </w:r>
      <w:r w:rsidRPr="00D91B5A">
        <w:rPr>
          <w:rFonts w:hint="eastAsia"/>
          <w:sz w:val="22"/>
          <w:lang w:val="en-US" w:eastAsia="ko-KR"/>
        </w:rPr>
        <w:t>2</w:t>
      </w:r>
      <w:r w:rsidRPr="00D91B5A">
        <w:rPr>
          <w:sz w:val="22"/>
          <w:lang w:val="en-US" w:eastAsia="ko-KR"/>
        </w:rPr>
        <w:t>-</w:t>
      </w:r>
      <w:r w:rsidRPr="00D91B5A">
        <w:rPr>
          <w:rFonts w:hint="eastAsia"/>
          <w:sz w:val="22"/>
          <w:lang w:val="en-US" w:eastAsia="ko-KR"/>
        </w:rPr>
        <w:t>1-3</w:t>
      </w:r>
      <w:r w:rsidRPr="00D91B5A">
        <w:rPr>
          <w:sz w:val="22"/>
          <w:lang w:val="en-US" w:eastAsia="ko-KR"/>
        </w:rPr>
        <w:t xml:space="preserve">: </w:t>
      </w:r>
      <w:r w:rsidRPr="00D91B5A">
        <w:rPr>
          <w:rFonts w:hint="eastAsia"/>
          <w:sz w:val="22"/>
          <w:lang w:val="en-US" w:eastAsia="ko-KR"/>
        </w:rPr>
        <w:t>Exact value of Tx switching period</w:t>
      </w:r>
    </w:p>
    <w:p w14:paraId="0BF965C1" w14:textId="77777777" w:rsidR="003F7D58" w:rsidRPr="00FE1C14" w:rsidRDefault="003F7D58" w:rsidP="003F7D58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FE1C14">
        <w:rPr>
          <w:rFonts w:eastAsia="宋体" w:hint="eastAsia"/>
          <w:sz w:val="21"/>
          <w:szCs w:val="21"/>
          <w:lang w:eastAsia="zh-CN"/>
        </w:rPr>
        <w:t>Further discuss the two options in the next meeting:</w:t>
      </w:r>
    </w:p>
    <w:p w14:paraId="79C15621" w14:textId="77777777" w:rsidR="003F7D58" w:rsidRPr="00D91B5A" w:rsidRDefault="003F7D58" w:rsidP="003F7D58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sz w:val="21"/>
          <w:szCs w:val="21"/>
          <w:lang w:val="en-US" w:eastAsia="zh-CN"/>
        </w:rPr>
      </w:pPr>
      <w:r w:rsidRPr="00D91B5A">
        <w:rPr>
          <w:rFonts w:hint="eastAsia"/>
          <w:sz w:val="21"/>
          <w:szCs w:val="21"/>
          <w:lang w:val="en-US" w:eastAsia="zh-CN"/>
        </w:rPr>
        <w:t>O</w:t>
      </w:r>
      <w:r w:rsidRPr="00D91B5A">
        <w:rPr>
          <w:sz w:val="21"/>
          <w:szCs w:val="21"/>
          <w:lang w:val="en-US" w:eastAsia="zh-CN"/>
        </w:rPr>
        <w:t>p</w:t>
      </w:r>
      <w:r w:rsidRPr="00D91B5A">
        <w:rPr>
          <w:rFonts w:hint="eastAsia"/>
          <w:sz w:val="21"/>
          <w:szCs w:val="21"/>
          <w:lang w:val="en-US" w:eastAsia="zh-CN"/>
        </w:rPr>
        <w:t xml:space="preserve">tion 1: Reuse the </w:t>
      </w:r>
      <w:r w:rsidRPr="00D91B5A">
        <w:rPr>
          <w:rFonts w:hint="eastAsia"/>
          <w:b/>
          <w:i/>
          <w:sz w:val="21"/>
          <w:szCs w:val="21"/>
          <w:lang w:val="en-US" w:eastAsia="zh-CN"/>
        </w:rPr>
        <w:t>same</w:t>
      </w:r>
      <w:r w:rsidRPr="00D91B5A">
        <w:rPr>
          <w:rFonts w:hint="eastAsia"/>
          <w:sz w:val="21"/>
          <w:szCs w:val="21"/>
          <w:lang w:val="en-US" w:eastAsia="zh-CN"/>
        </w:rPr>
        <w:t xml:space="preserve"> </w:t>
      </w:r>
      <w:r w:rsidRPr="00D91B5A">
        <w:rPr>
          <w:sz w:val="21"/>
          <w:szCs w:val="21"/>
          <w:lang w:val="en-US" w:eastAsia="zh-CN"/>
        </w:rPr>
        <w:t>switching</w:t>
      </w:r>
      <w:r w:rsidRPr="00D91B5A">
        <w:rPr>
          <w:rFonts w:hint="eastAsia"/>
          <w:sz w:val="21"/>
          <w:szCs w:val="21"/>
          <w:lang w:val="en-US" w:eastAsia="zh-CN"/>
        </w:rPr>
        <w:t xml:space="preserve"> period for each </w:t>
      </w:r>
      <w:r w:rsidRPr="00D91B5A">
        <w:rPr>
          <w:sz w:val="21"/>
          <w:szCs w:val="21"/>
          <w:lang w:val="en-US" w:eastAsia="zh-CN"/>
        </w:rPr>
        <w:t>band pair</w:t>
      </w:r>
      <w:r w:rsidRPr="00D91B5A">
        <w:rPr>
          <w:rFonts w:hint="eastAsia"/>
          <w:sz w:val="21"/>
          <w:szCs w:val="21"/>
          <w:lang w:val="en-US" w:eastAsia="zh-CN"/>
        </w:rPr>
        <w:t xml:space="preserve"> as UE reported in </w:t>
      </w:r>
      <w:r w:rsidRPr="00D91B5A">
        <w:rPr>
          <w:sz w:val="21"/>
          <w:szCs w:val="21"/>
          <w:lang w:val="en-US" w:eastAsia="zh-CN"/>
        </w:rPr>
        <w:t>Rel-16/17</w:t>
      </w:r>
      <w:r w:rsidRPr="00D91B5A">
        <w:rPr>
          <w:rFonts w:hint="eastAsia"/>
          <w:sz w:val="21"/>
          <w:szCs w:val="21"/>
          <w:lang w:val="en-US" w:eastAsia="zh-CN"/>
        </w:rPr>
        <w:t>, i.e., UE does not need to report new or larger switching period per band pair for Rel-18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 Tx </w:t>
      </w:r>
      <w:r>
        <w:rPr>
          <w:rFonts w:eastAsiaTheme="minorEastAsia"/>
          <w:sz w:val="21"/>
          <w:szCs w:val="21"/>
          <w:lang w:val="en-US" w:eastAsia="zh-CN"/>
        </w:rPr>
        <w:t>switching</w:t>
      </w:r>
      <w:r w:rsidRPr="00D91B5A">
        <w:rPr>
          <w:rFonts w:hint="eastAsia"/>
          <w:sz w:val="21"/>
          <w:szCs w:val="21"/>
          <w:lang w:val="en-US" w:eastAsia="zh-CN"/>
        </w:rPr>
        <w:t>.</w:t>
      </w:r>
    </w:p>
    <w:p w14:paraId="091238F6" w14:textId="77777777" w:rsidR="003F7D58" w:rsidRPr="00D91B5A" w:rsidRDefault="003F7D58" w:rsidP="003F7D58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sz w:val="21"/>
          <w:szCs w:val="21"/>
          <w:lang w:val="en-US" w:eastAsia="zh-CN"/>
        </w:rPr>
      </w:pPr>
      <w:r w:rsidRPr="00D91B5A">
        <w:rPr>
          <w:rFonts w:hint="eastAsia"/>
          <w:sz w:val="21"/>
          <w:szCs w:val="21"/>
          <w:lang w:val="en-US" w:eastAsia="zh-CN"/>
        </w:rPr>
        <w:t>O</w:t>
      </w:r>
      <w:r w:rsidRPr="00D91B5A">
        <w:rPr>
          <w:sz w:val="21"/>
          <w:szCs w:val="21"/>
          <w:lang w:val="en-US" w:eastAsia="zh-CN"/>
        </w:rPr>
        <w:t>p</w:t>
      </w:r>
      <w:r w:rsidRPr="00D91B5A">
        <w:rPr>
          <w:rFonts w:hint="eastAsia"/>
          <w:sz w:val="21"/>
          <w:szCs w:val="21"/>
          <w:lang w:val="en-US" w:eastAsia="zh-CN"/>
        </w:rPr>
        <w:t xml:space="preserve">tion 2: Although the set of switching periods is the same as in Rel-16/17, a </w:t>
      </w:r>
      <w:r w:rsidRPr="00D91B5A">
        <w:rPr>
          <w:rFonts w:hint="eastAsia"/>
          <w:b/>
          <w:i/>
          <w:sz w:val="21"/>
          <w:szCs w:val="21"/>
          <w:lang w:val="en-US" w:eastAsia="zh-CN"/>
        </w:rPr>
        <w:t>d</w:t>
      </w:r>
      <w:r w:rsidRPr="00D91B5A">
        <w:rPr>
          <w:b/>
          <w:i/>
          <w:sz w:val="21"/>
          <w:szCs w:val="21"/>
          <w:lang w:val="en-US" w:eastAsia="zh-CN"/>
        </w:rPr>
        <w:t>ifferent</w:t>
      </w:r>
      <w:r w:rsidRPr="00D91B5A">
        <w:rPr>
          <w:rFonts w:hint="eastAsia"/>
          <w:sz w:val="21"/>
          <w:szCs w:val="21"/>
          <w:lang w:val="en-US" w:eastAsia="zh-CN"/>
        </w:rPr>
        <w:t xml:space="preserve"> value can be reported for each band pair in Rel-18 </w:t>
      </w:r>
      <w:r>
        <w:rPr>
          <w:rFonts w:eastAsiaTheme="minorEastAsia" w:hint="eastAsia"/>
          <w:sz w:val="21"/>
          <w:szCs w:val="21"/>
          <w:lang w:val="en-US" w:eastAsia="zh-CN"/>
        </w:rPr>
        <w:t>Tx switching</w:t>
      </w:r>
      <w:r w:rsidRPr="00D91B5A">
        <w:rPr>
          <w:rFonts w:hint="eastAsia"/>
          <w:sz w:val="21"/>
          <w:szCs w:val="21"/>
          <w:lang w:val="en-US" w:eastAsia="zh-CN"/>
        </w:rPr>
        <w:t xml:space="preserve"> with 3/4 bands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 configured</w:t>
      </w:r>
      <w:r w:rsidRPr="00D91B5A">
        <w:rPr>
          <w:rFonts w:hint="eastAsia"/>
          <w:sz w:val="21"/>
          <w:szCs w:val="21"/>
          <w:lang w:val="en-US" w:eastAsia="zh-CN"/>
        </w:rPr>
        <w:t>.</w:t>
      </w:r>
    </w:p>
    <w:p w14:paraId="3ACA7876" w14:textId="77777777" w:rsidR="00F2363F" w:rsidRPr="00D91B5A" w:rsidRDefault="00F2363F" w:rsidP="00F2363F">
      <w:pPr>
        <w:widowControl w:val="0"/>
        <w:tabs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eastAsia="zh-CN"/>
        </w:rPr>
      </w:pPr>
    </w:p>
    <w:p w14:paraId="047C28A7" w14:textId="77777777" w:rsidR="00D91B5A" w:rsidRPr="00520C5A" w:rsidRDefault="00D91B5A" w:rsidP="00D91B5A">
      <w:pPr>
        <w:pStyle w:val="3"/>
        <w:numPr>
          <w:ilvl w:val="0"/>
          <w:numId w:val="0"/>
        </w:numPr>
        <w:spacing w:line="288" w:lineRule="auto"/>
        <w:rPr>
          <w:sz w:val="24"/>
          <w:lang w:val="en-US"/>
        </w:rPr>
      </w:pPr>
      <w:r w:rsidRPr="00520C5A">
        <w:rPr>
          <w:sz w:val="24"/>
          <w:lang w:val="en-US"/>
        </w:rPr>
        <w:t xml:space="preserve">Sub-topic </w:t>
      </w:r>
      <w:r w:rsidRPr="00520C5A">
        <w:rPr>
          <w:rFonts w:hint="eastAsia"/>
          <w:sz w:val="24"/>
          <w:lang w:val="en-US"/>
        </w:rPr>
        <w:t>2-2: I</w:t>
      </w:r>
      <w:r w:rsidRPr="00520C5A">
        <w:rPr>
          <w:sz w:val="24"/>
          <w:lang w:val="en-US"/>
        </w:rPr>
        <w:t xml:space="preserve">mpact from switching of one </w:t>
      </w:r>
      <w:proofErr w:type="gramStart"/>
      <w:r w:rsidRPr="00520C5A">
        <w:rPr>
          <w:sz w:val="24"/>
          <w:lang w:val="en-US"/>
        </w:rPr>
        <w:t>Tx</w:t>
      </w:r>
      <w:proofErr w:type="gramEnd"/>
      <w:r w:rsidRPr="00520C5A">
        <w:rPr>
          <w:sz w:val="24"/>
          <w:lang w:val="en-US"/>
        </w:rPr>
        <w:t xml:space="preserve"> chain on the other Tx chain</w:t>
      </w:r>
    </w:p>
    <w:p w14:paraId="2A3043B8" w14:textId="77777777" w:rsidR="00D91B5A" w:rsidRPr="00520C5A" w:rsidRDefault="00D91B5A" w:rsidP="008F6424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-2-1</w:t>
      </w:r>
      <w:r w:rsidRPr="00520C5A">
        <w:rPr>
          <w:sz w:val="22"/>
          <w:lang w:val="en-US" w:eastAsia="ko-KR"/>
        </w:rPr>
        <w:t xml:space="preserve">: </w:t>
      </w:r>
      <w:r w:rsidRPr="00520C5A">
        <w:rPr>
          <w:rFonts w:hint="eastAsia"/>
          <w:sz w:val="22"/>
          <w:lang w:val="en-US"/>
        </w:rPr>
        <w:t xml:space="preserve">Impact on the band </w:t>
      </w:r>
      <w:r w:rsidRPr="00520C5A">
        <w:rPr>
          <w:sz w:val="22"/>
          <w:lang w:val="en-US"/>
        </w:rPr>
        <w:t xml:space="preserve">with the number of Tx chain </w:t>
      </w:r>
      <w:r w:rsidRPr="00520C5A">
        <w:rPr>
          <w:b/>
          <w:i/>
          <w:sz w:val="22"/>
          <w:lang w:val="en-US"/>
        </w:rPr>
        <w:t>changed</w:t>
      </w:r>
      <w:r w:rsidRPr="00520C5A">
        <w:rPr>
          <w:sz w:val="22"/>
          <w:lang w:val="en-US"/>
        </w:rPr>
        <w:t xml:space="preserve"> </w:t>
      </w:r>
      <w:r w:rsidRPr="00520C5A">
        <w:rPr>
          <w:rFonts w:hint="eastAsia"/>
          <w:sz w:val="22"/>
          <w:lang w:val="en-US"/>
        </w:rPr>
        <w:t>due to</w:t>
      </w:r>
      <w:r w:rsidRPr="00520C5A">
        <w:rPr>
          <w:sz w:val="22"/>
          <w:lang w:val="en-US"/>
        </w:rPr>
        <w:t xml:space="preserve"> switching</w:t>
      </w:r>
    </w:p>
    <w:p w14:paraId="18A2B466" w14:textId="77777777" w:rsidR="008F6424" w:rsidRPr="00F2363F" w:rsidRDefault="008F6424" w:rsidP="008F6424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F2363F">
        <w:rPr>
          <w:rFonts w:eastAsiaTheme="minorEastAsia" w:hint="eastAsia"/>
          <w:sz w:val="21"/>
          <w:lang w:val="en-US" w:eastAsia="zh-CN"/>
        </w:rPr>
        <w:t>RAN4 agreements have been captured in the reply LS to RAN1.</w:t>
      </w:r>
    </w:p>
    <w:p w14:paraId="34EF7CA1" w14:textId="77777777" w:rsidR="00D91B5A" w:rsidRPr="008F6424" w:rsidRDefault="00D91B5A" w:rsidP="00D91B5A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Theme="minorEastAsia"/>
          <w:sz w:val="21"/>
          <w:szCs w:val="21"/>
          <w:lang w:val="en-US" w:eastAsia="zh-CN"/>
        </w:rPr>
      </w:pPr>
    </w:p>
    <w:p w14:paraId="628D0294" w14:textId="77777777" w:rsidR="00D91B5A" w:rsidRPr="00520C5A" w:rsidRDefault="00D91B5A" w:rsidP="008F6424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-2-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sz w:val="22"/>
          <w:lang w:val="en-US" w:eastAsia="ko-KR"/>
        </w:rPr>
        <w:t xml:space="preserve">: </w:t>
      </w:r>
      <w:r w:rsidRPr="00520C5A">
        <w:rPr>
          <w:rFonts w:hint="eastAsia"/>
          <w:sz w:val="22"/>
          <w:lang w:val="en-US"/>
        </w:rPr>
        <w:t xml:space="preserve">Impact on the band </w:t>
      </w:r>
      <w:r w:rsidRPr="00520C5A">
        <w:rPr>
          <w:sz w:val="22"/>
          <w:lang w:val="en-US"/>
        </w:rPr>
        <w:t xml:space="preserve">with the number of Tx chain </w:t>
      </w:r>
      <w:r w:rsidRPr="00520C5A">
        <w:rPr>
          <w:rFonts w:hint="eastAsia"/>
          <w:b/>
          <w:i/>
          <w:sz w:val="22"/>
          <w:lang w:val="en-US"/>
        </w:rPr>
        <w:t>un</w:t>
      </w:r>
      <w:r w:rsidRPr="00520C5A">
        <w:rPr>
          <w:b/>
          <w:i/>
          <w:sz w:val="22"/>
          <w:lang w:val="en-US"/>
        </w:rPr>
        <w:t>changed</w:t>
      </w:r>
      <w:r w:rsidRPr="00520C5A">
        <w:rPr>
          <w:sz w:val="22"/>
          <w:lang w:val="en-US"/>
        </w:rPr>
        <w:t xml:space="preserve"> </w:t>
      </w:r>
      <w:r w:rsidRPr="00520C5A">
        <w:rPr>
          <w:rFonts w:hint="eastAsia"/>
          <w:sz w:val="22"/>
          <w:lang w:val="en-US"/>
        </w:rPr>
        <w:t>due to</w:t>
      </w:r>
      <w:r w:rsidRPr="00520C5A">
        <w:rPr>
          <w:sz w:val="22"/>
          <w:lang w:val="en-US"/>
        </w:rPr>
        <w:t xml:space="preserve"> switching</w:t>
      </w:r>
    </w:p>
    <w:p w14:paraId="7CAF24BE" w14:textId="57AF9147" w:rsidR="00FA6A95" w:rsidRPr="00E74B32" w:rsidRDefault="00FA6A95" w:rsidP="00FA6A95">
      <w:pPr>
        <w:tabs>
          <w:tab w:val="num" w:pos="851"/>
          <w:tab w:val="num" w:pos="1440"/>
          <w:tab w:val="center" w:pos="4153"/>
          <w:tab w:val="right" w:pos="8306"/>
        </w:tabs>
        <w:snapToGrid w:val="0"/>
        <w:spacing w:before="60" w:after="60"/>
        <w:rPr>
          <w:rFonts w:eastAsia="宋体"/>
          <w:bCs/>
          <w:iCs/>
          <w:sz w:val="21"/>
          <w:lang w:val="en-US" w:eastAsia="zh-CN"/>
        </w:rPr>
      </w:pP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GTW </w:t>
      </w:r>
      <w:r w:rsidRPr="00E74B32">
        <w:rPr>
          <w:rFonts w:eastAsia="宋体"/>
          <w:bCs/>
          <w:iCs/>
          <w:sz w:val="21"/>
          <w:lang w:val="en-US" w:eastAsia="zh-CN"/>
        </w:rPr>
        <w:t>Agreement:</w:t>
      </w:r>
    </w:p>
    <w:p w14:paraId="474B8F9F" w14:textId="5C029184" w:rsidR="00FA6A95" w:rsidRPr="00E74B32" w:rsidRDefault="00FA6A95" w:rsidP="00FA6A95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rFonts w:eastAsia="宋体"/>
          <w:bCs/>
          <w:iCs/>
          <w:sz w:val="21"/>
          <w:lang w:val="en-US" w:eastAsia="zh-CN"/>
        </w:rPr>
      </w:pP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As </w:t>
      </w:r>
      <w:r w:rsidRPr="00E74B32">
        <w:rPr>
          <w:rFonts w:eastAsia="宋体"/>
          <w:bCs/>
          <w:iCs/>
          <w:sz w:val="21"/>
          <w:lang w:val="en-US" w:eastAsia="zh-CN"/>
        </w:rPr>
        <w:t>baseline</w:t>
      </w: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 UE assumption, </w:t>
      </w:r>
      <w:r w:rsidRPr="00E74B32">
        <w:rPr>
          <w:rFonts w:eastAsia="宋体"/>
          <w:bCs/>
          <w:iCs/>
          <w:sz w:val="21"/>
          <w:lang w:val="en-US" w:eastAsia="zh-CN"/>
        </w:rPr>
        <w:t xml:space="preserve">neither of </w:t>
      </w: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Tx </w:t>
      </w:r>
      <w:r w:rsidRPr="00E74B32">
        <w:rPr>
          <w:rFonts w:eastAsia="宋体"/>
          <w:bCs/>
          <w:iCs/>
          <w:sz w:val="21"/>
          <w:lang w:val="en-US" w:eastAsia="zh-CN"/>
        </w:rPr>
        <w:t>chains</w:t>
      </w: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 is </w:t>
      </w:r>
      <w:r w:rsidRPr="00E74B32">
        <w:rPr>
          <w:rFonts w:eastAsia="宋体"/>
          <w:bCs/>
          <w:iCs/>
          <w:sz w:val="21"/>
          <w:lang w:val="en-US" w:eastAsia="zh-CN"/>
        </w:rPr>
        <w:t>expected to be used for transmission</w:t>
      </w:r>
      <w:r w:rsidRPr="00E74B32">
        <w:rPr>
          <w:rFonts w:eastAsia="宋体" w:hint="eastAsia"/>
          <w:bCs/>
          <w:iCs/>
          <w:sz w:val="21"/>
          <w:lang w:val="en-US" w:eastAsia="zh-CN"/>
        </w:rPr>
        <w:t xml:space="preserve"> on band C</w:t>
      </w:r>
      <w:r w:rsidRPr="00E74B32">
        <w:rPr>
          <w:rFonts w:eastAsia="宋体"/>
          <w:bCs/>
          <w:iCs/>
          <w:sz w:val="21"/>
          <w:lang w:val="en-US" w:eastAsia="zh-CN"/>
        </w:rPr>
        <w:t xml:space="preserve"> during the switching period</w:t>
      </w:r>
      <w:r w:rsidRPr="00E74B32">
        <w:rPr>
          <w:rFonts w:eastAsia="宋体" w:hint="eastAsia"/>
          <w:bCs/>
          <w:iCs/>
          <w:sz w:val="21"/>
          <w:lang w:val="en-US" w:eastAsia="zh-CN"/>
        </w:rPr>
        <w:t>.</w:t>
      </w:r>
    </w:p>
    <w:p w14:paraId="662183EF" w14:textId="111CFF53" w:rsidR="00FA6A95" w:rsidRPr="00E74B32" w:rsidRDefault="00FA6A95" w:rsidP="00FA6A95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rFonts w:eastAsia="宋体"/>
          <w:bCs/>
          <w:iCs/>
          <w:sz w:val="21"/>
          <w:lang w:val="en-US" w:eastAsia="zh-CN"/>
        </w:rPr>
      </w:pPr>
      <w:r w:rsidRPr="00E74B32">
        <w:rPr>
          <w:rFonts w:eastAsia="宋体"/>
          <w:bCs/>
          <w:iCs/>
          <w:sz w:val="21"/>
          <w:lang w:val="en-US" w:eastAsia="zh-CN"/>
        </w:rPr>
        <w:t xml:space="preserve">RAN4 will further discuss optional advanced features to allow the other Tx chain can be expected to be used for transmission on band C during the switching period as advanced/optional UE assumption. </w:t>
      </w:r>
    </w:p>
    <w:p w14:paraId="4F3EA0A7" w14:textId="77777777" w:rsidR="00D91B5A" w:rsidRDefault="00D91B5A" w:rsidP="00D91B5A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rFonts w:eastAsiaTheme="minorEastAsia"/>
          <w:sz w:val="21"/>
          <w:szCs w:val="21"/>
          <w:lang w:val="en-US" w:eastAsia="zh-CN"/>
        </w:rPr>
      </w:pPr>
    </w:p>
    <w:p w14:paraId="30A6121E" w14:textId="77777777" w:rsidR="00D91B5A" w:rsidRPr="00520C5A" w:rsidRDefault="00D91B5A" w:rsidP="00BB03D8">
      <w:pPr>
        <w:pStyle w:val="3"/>
        <w:numPr>
          <w:ilvl w:val="0"/>
          <w:numId w:val="0"/>
        </w:numPr>
        <w:snapToGrid w:val="0"/>
        <w:spacing w:line="288" w:lineRule="auto"/>
        <w:rPr>
          <w:sz w:val="24"/>
          <w:lang w:val="en-US"/>
        </w:rPr>
      </w:pPr>
      <w:r w:rsidRPr="00520C5A">
        <w:rPr>
          <w:sz w:val="24"/>
          <w:lang w:val="en-US"/>
        </w:rPr>
        <w:lastRenderedPageBreak/>
        <w:t xml:space="preserve">Sub-topic </w:t>
      </w:r>
      <w:r w:rsidRPr="00520C5A">
        <w:rPr>
          <w:rFonts w:hint="eastAsia"/>
          <w:sz w:val="24"/>
          <w:lang w:val="en-US"/>
        </w:rPr>
        <w:t>2-3: P</w:t>
      </w:r>
      <w:r w:rsidRPr="00520C5A">
        <w:rPr>
          <w:sz w:val="24"/>
          <w:lang w:val="en-US"/>
        </w:rPr>
        <w:t xml:space="preserve">ossible mechanisms for dynamic </w:t>
      </w:r>
      <w:proofErr w:type="gramStart"/>
      <w:r w:rsidRPr="00520C5A">
        <w:rPr>
          <w:sz w:val="24"/>
          <w:lang w:val="en-US"/>
        </w:rPr>
        <w:t>Tx</w:t>
      </w:r>
      <w:proofErr w:type="gramEnd"/>
      <w:r w:rsidRPr="00520C5A">
        <w:rPr>
          <w:sz w:val="24"/>
          <w:lang w:val="en-US"/>
        </w:rPr>
        <w:t xml:space="preserve"> carrier switching across the configured bands</w:t>
      </w:r>
    </w:p>
    <w:p w14:paraId="6E11CE81" w14:textId="77777777" w:rsidR="00D91B5A" w:rsidRPr="00520C5A" w:rsidRDefault="00D91B5A" w:rsidP="00D91B5A">
      <w:pPr>
        <w:pStyle w:val="4"/>
        <w:numPr>
          <w:ilvl w:val="0"/>
          <w:numId w:val="0"/>
        </w:numPr>
        <w:rPr>
          <w:lang w:val="en-US"/>
        </w:rPr>
      </w:pPr>
      <w:r w:rsidRPr="00520C5A">
        <w:rPr>
          <w:lang w:val="en-US" w:eastAsia="ko-KR"/>
        </w:rPr>
        <w:t xml:space="preserve">Issue </w:t>
      </w:r>
      <w:r w:rsidRPr="00520C5A">
        <w:rPr>
          <w:rFonts w:hint="eastAsia"/>
          <w:lang w:val="en-US"/>
        </w:rPr>
        <w:t>2</w:t>
      </w:r>
      <w:r w:rsidRPr="00520C5A">
        <w:rPr>
          <w:rFonts w:hint="eastAsia"/>
          <w:lang w:val="en-US" w:eastAsia="ko-KR"/>
        </w:rPr>
        <w:t>-3-</w:t>
      </w:r>
      <w:r w:rsidRPr="00520C5A">
        <w:rPr>
          <w:rFonts w:hint="eastAsia"/>
          <w:lang w:val="en-US"/>
        </w:rPr>
        <w:t>2</w:t>
      </w:r>
      <w:r w:rsidRPr="00520C5A">
        <w:rPr>
          <w:lang w:val="en-US" w:eastAsia="ko-KR"/>
        </w:rPr>
        <w:t xml:space="preserve">: </w:t>
      </w:r>
      <w:r w:rsidRPr="00520C5A">
        <w:rPr>
          <w:rFonts w:hint="eastAsia"/>
          <w:lang w:val="en-US"/>
        </w:rPr>
        <w:t>Switching cas</w:t>
      </w:r>
      <w:r w:rsidRPr="00520C5A">
        <w:rPr>
          <w:rFonts w:hint="eastAsia"/>
          <w:lang w:val="en-US" w:eastAsia="ko-KR"/>
        </w:rPr>
        <w:t xml:space="preserve">es for </w:t>
      </w:r>
      <w:r w:rsidRPr="00520C5A">
        <w:rPr>
          <w:lang w:val="en-US" w:eastAsia="ko-KR"/>
        </w:rPr>
        <w:t>CA option 2</w:t>
      </w:r>
    </w:p>
    <w:p w14:paraId="4DA27196" w14:textId="7D480D60" w:rsidR="003F7D58" w:rsidRPr="00E74B32" w:rsidRDefault="00E74B32" w:rsidP="00E74B32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E74B32">
        <w:rPr>
          <w:rFonts w:eastAsiaTheme="minorEastAsia" w:hint="eastAsia"/>
          <w:sz w:val="21"/>
          <w:lang w:val="en-US" w:eastAsia="zh-CN"/>
        </w:rPr>
        <w:t>T</w:t>
      </w:r>
      <w:r w:rsidR="003F7D58" w:rsidRPr="00E74B32">
        <w:rPr>
          <w:rFonts w:eastAsiaTheme="minorEastAsia" w:hint="eastAsia"/>
          <w:sz w:val="21"/>
          <w:lang w:val="en-US" w:eastAsia="zh-CN"/>
        </w:rPr>
        <w:t xml:space="preserve">his issue is covered in the switching </w:t>
      </w:r>
      <w:r w:rsidR="003F7D58" w:rsidRPr="00E74B32">
        <w:rPr>
          <w:rFonts w:eastAsiaTheme="minorEastAsia"/>
          <w:sz w:val="21"/>
          <w:lang w:val="en-US" w:eastAsia="zh-CN"/>
        </w:rPr>
        <w:t>mechanism</w:t>
      </w:r>
      <w:r>
        <w:rPr>
          <w:rFonts w:eastAsiaTheme="minorEastAsia" w:hint="eastAsia"/>
          <w:sz w:val="21"/>
          <w:lang w:val="en-US" w:eastAsia="zh-CN"/>
        </w:rPr>
        <w:t xml:space="preserve"> discussion in RAN1.</w:t>
      </w:r>
    </w:p>
    <w:p w14:paraId="7F6B425B" w14:textId="77777777" w:rsidR="00BB03D8" w:rsidRDefault="00BB03D8" w:rsidP="00BB03D8"/>
    <w:p w14:paraId="50DD9BC3" w14:textId="77777777" w:rsidR="00D91B5A" w:rsidRPr="004373BA" w:rsidRDefault="00D91B5A" w:rsidP="00D91B5A">
      <w:pPr>
        <w:pStyle w:val="3"/>
        <w:numPr>
          <w:ilvl w:val="0"/>
          <w:numId w:val="0"/>
        </w:numPr>
        <w:rPr>
          <w:lang w:val="en-US"/>
        </w:rPr>
      </w:pPr>
      <w:r w:rsidRPr="004373BA">
        <w:rPr>
          <w:lang w:val="en-US"/>
        </w:rPr>
        <w:t xml:space="preserve">Sub-topic </w:t>
      </w:r>
      <w:r w:rsidRPr="004373BA">
        <w:rPr>
          <w:rFonts w:hint="eastAsia"/>
          <w:lang w:val="en-US"/>
        </w:rPr>
        <w:t xml:space="preserve">2-4: </w:t>
      </w:r>
      <w:r w:rsidRPr="004373BA">
        <w:rPr>
          <w:lang w:val="en-US"/>
        </w:rPr>
        <w:t>PUSCH preparation time</w:t>
      </w:r>
    </w:p>
    <w:p w14:paraId="60AD67AC" w14:textId="77777777" w:rsidR="00D91B5A" w:rsidRDefault="00D91B5A" w:rsidP="00A47275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 w:eastAsia="ko-KR"/>
        </w:rPr>
        <w:t>2-4-1</w:t>
      </w:r>
      <w:r w:rsidRPr="00520C5A">
        <w:rPr>
          <w:sz w:val="22"/>
          <w:lang w:val="en-US" w:eastAsia="ko-KR"/>
        </w:rPr>
        <w:t>: PUSCH preparation procedure time</w:t>
      </w:r>
      <w:r w:rsidRPr="00520C5A">
        <w:rPr>
          <w:rFonts w:hint="eastAsia"/>
          <w:sz w:val="22"/>
          <w:lang w:val="en-US" w:eastAsia="ko-KR"/>
        </w:rPr>
        <w:t xml:space="preserve"> /</w:t>
      </w:r>
      <w:r w:rsidRPr="00520C5A">
        <w:rPr>
          <w:sz w:val="22"/>
          <w:lang w:val="en-US" w:eastAsia="ko-KR"/>
        </w:rPr>
        <w:t xml:space="preserve"> scheduling delay</w:t>
      </w:r>
    </w:p>
    <w:p w14:paraId="776F1789" w14:textId="77777777" w:rsidR="00A47275" w:rsidRPr="00F2363F" w:rsidRDefault="00A47275" w:rsidP="00A47275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>
        <w:rPr>
          <w:rFonts w:eastAsiaTheme="minorEastAsia" w:hint="eastAsia"/>
          <w:sz w:val="21"/>
          <w:lang w:val="en-US" w:eastAsia="zh-CN"/>
        </w:rPr>
        <w:t>To be discussed in RAN1.</w:t>
      </w:r>
    </w:p>
    <w:p w14:paraId="7BE6CBBE" w14:textId="77777777" w:rsidR="00A47275" w:rsidRPr="00A47275" w:rsidRDefault="00A47275" w:rsidP="00A47275">
      <w:pPr>
        <w:rPr>
          <w:rFonts w:eastAsiaTheme="minorEastAsia"/>
          <w:lang w:val="en-US" w:eastAsia="zh-CN"/>
        </w:rPr>
      </w:pPr>
    </w:p>
    <w:p w14:paraId="6023244B" w14:textId="77777777" w:rsidR="00D91B5A" w:rsidRPr="004373BA" w:rsidRDefault="00D91B5A" w:rsidP="00D91B5A">
      <w:pPr>
        <w:pStyle w:val="3"/>
        <w:numPr>
          <w:ilvl w:val="0"/>
          <w:numId w:val="0"/>
        </w:numPr>
        <w:rPr>
          <w:lang w:val="en-US"/>
        </w:rPr>
      </w:pPr>
      <w:r w:rsidRPr="004373BA">
        <w:rPr>
          <w:lang w:val="en-US"/>
        </w:rPr>
        <w:t xml:space="preserve">Sub-topic </w:t>
      </w:r>
      <w:r w:rsidRPr="004373BA">
        <w:rPr>
          <w:rFonts w:hint="eastAsia"/>
          <w:lang w:val="en-US"/>
        </w:rPr>
        <w:t>2-5: Other issues</w:t>
      </w:r>
    </w:p>
    <w:p w14:paraId="3F343D38" w14:textId="77777777" w:rsidR="00D91B5A" w:rsidRPr="00520C5A" w:rsidRDefault="00D91B5A" w:rsidP="00A47275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-5-</w:t>
      </w:r>
      <w:r w:rsidRPr="00520C5A">
        <w:rPr>
          <w:rFonts w:hint="eastAsia"/>
          <w:sz w:val="22"/>
          <w:lang w:val="en-US"/>
        </w:rPr>
        <w:t>1</w:t>
      </w:r>
      <w:r w:rsidRPr="00520C5A">
        <w:rPr>
          <w:sz w:val="22"/>
          <w:lang w:val="en-US" w:eastAsia="ko-KR"/>
        </w:rPr>
        <w:t xml:space="preserve">: </w:t>
      </w:r>
      <w:r w:rsidRPr="00520C5A">
        <w:rPr>
          <w:rFonts w:hint="eastAsia"/>
          <w:sz w:val="22"/>
          <w:lang w:val="en-US"/>
        </w:rPr>
        <w:t>C</w:t>
      </w:r>
      <w:r w:rsidRPr="00520C5A">
        <w:rPr>
          <w:sz w:val="22"/>
          <w:lang w:val="en-US" w:eastAsia="ko-KR"/>
        </w:rPr>
        <w:t>oncurrent UL transmission on 2 bands</w:t>
      </w:r>
    </w:p>
    <w:p w14:paraId="521D5D5E" w14:textId="77777777" w:rsidR="00A47275" w:rsidRDefault="00A47275" w:rsidP="00A47275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F2363F">
        <w:rPr>
          <w:rFonts w:eastAsiaTheme="minorEastAsia" w:hint="eastAsia"/>
          <w:sz w:val="21"/>
          <w:lang w:val="en-US" w:eastAsia="zh-CN"/>
        </w:rPr>
        <w:t>RAN4 agreements have been captured in the reply LS to RAN1.</w:t>
      </w:r>
    </w:p>
    <w:p w14:paraId="4B93B8B0" w14:textId="77777777" w:rsidR="00A47275" w:rsidRPr="00F2363F" w:rsidRDefault="00A47275" w:rsidP="00A47275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</w:p>
    <w:p w14:paraId="7D211419" w14:textId="3FE58C90" w:rsidR="00D91B5A" w:rsidRPr="00520C5A" w:rsidRDefault="00D91B5A" w:rsidP="00A47275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-5-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sz w:val="22"/>
          <w:lang w:val="en-US" w:eastAsia="ko-KR"/>
        </w:rPr>
        <w:t>:</w:t>
      </w:r>
      <w:r w:rsidRPr="00520C5A">
        <w:rPr>
          <w:rFonts w:hint="eastAsia"/>
          <w:sz w:val="22"/>
          <w:lang w:val="en-US"/>
        </w:rPr>
        <w:t xml:space="preserve"> </w:t>
      </w:r>
      <w:r w:rsidR="00A47275">
        <w:rPr>
          <w:rFonts w:hint="eastAsia"/>
          <w:sz w:val="22"/>
          <w:lang w:val="en-US"/>
        </w:rPr>
        <w:t>N</w:t>
      </w:r>
      <w:r w:rsidR="00A47275" w:rsidRPr="00A47275">
        <w:rPr>
          <w:sz w:val="22"/>
          <w:lang w:val="en-US" w:eastAsia="ko-KR"/>
        </w:rPr>
        <w:t>umber of bands supporting 2Tx</w:t>
      </w:r>
      <w:r w:rsidR="00765413">
        <w:rPr>
          <w:rFonts w:hint="eastAsia"/>
          <w:sz w:val="22"/>
          <w:lang w:val="en-US"/>
        </w:rPr>
        <w:t xml:space="preserve"> / UL-MIMO</w:t>
      </w:r>
    </w:p>
    <w:p w14:paraId="27E1C9F9" w14:textId="79F83FD0" w:rsidR="00765413" w:rsidRDefault="00765413" w:rsidP="00765413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765413">
        <w:rPr>
          <w:rFonts w:eastAsiaTheme="minorEastAsia"/>
          <w:sz w:val="21"/>
          <w:lang w:val="en-US" w:eastAsia="zh-CN"/>
        </w:rPr>
        <w:t>Issue 2-5-2</w:t>
      </w:r>
      <w:r>
        <w:rPr>
          <w:rFonts w:eastAsiaTheme="minorEastAsia" w:hint="eastAsia"/>
          <w:sz w:val="21"/>
          <w:lang w:val="en-US" w:eastAsia="zh-CN"/>
        </w:rPr>
        <w:t>A</w:t>
      </w:r>
      <w:r w:rsidRPr="00765413">
        <w:rPr>
          <w:rFonts w:eastAsiaTheme="minorEastAsia"/>
          <w:sz w:val="21"/>
          <w:lang w:val="en-US" w:eastAsia="zh-CN"/>
        </w:rPr>
        <w:t xml:space="preserve">: </w:t>
      </w:r>
      <w:r>
        <w:rPr>
          <w:rFonts w:eastAsiaTheme="minorEastAsia" w:hint="eastAsia"/>
          <w:sz w:val="21"/>
          <w:lang w:val="en-US" w:eastAsia="zh-CN"/>
        </w:rPr>
        <w:t>On 2Tx</w:t>
      </w:r>
      <w:bookmarkStart w:id="0" w:name="_GoBack"/>
      <w:bookmarkEnd w:id="0"/>
    </w:p>
    <w:p w14:paraId="6A00D133" w14:textId="167E5082" w:rsidR="00E74B32" w:rsidRPr="00F2363F" w:rsidRDefault="00E74B32" w:rsidP="00E74B32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>
        <w:rPr>
          <w:rFonts w:eastAsiaTheme="minorEastAsia" w:hint="eastAsia"/>
          <w:sz w:val="21"/>
          <w:lang w:val="en-US" w:eastAsia="zh-CN"/>
        </w:rPr>
        <w:t xml:space="preserve">Covered in RAN1 </w:t>
      </w:r>
      <w:r>
        <w:rPr>
          <w:rFonts w:eastAsiaTheme="minorEastAsia"/>
          <w:sz w:val="21"/>
          <w:lang w:val="en-US" w:eastAsia="zh-CN"/>
        </w:rPr>
        <w:t>discussion</w:t>
      </w:r>
    </w:p>
    <w:p w14:paraId="43B512D0" w14:textId="77777777" w:rsidR="00765413" w:rsidRPr="00765413" w:rsidRDefault="00765413" w:rsidP="00765413">
      <w:pPr>
        <w:snapToGrid w:val="0"/>
        <w:spacing w:before="60" w:after="60"/>
        <w:rPr>
          <w:rFonts w:eastAsiaTheme="minorEastAsia"/>
          <w:sz w:val="21"/>
          <w:lang w:eastAsia="zh-CN"/>
        </w:rPr>
      </w:pPr>
    </w:p>
    <w:p w14:paraId="230B4003" w14:textId="58B694BD" w:rsidR="00765413" w:rsidRDefault="00765413" w:rsidP="00765413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 w:rsidRPr="00765413">
        <w:rPr>
          <w:rFonts w:eastAsiaTheme="minorEastAsia"/>
          <w:sz w:val="21"/>
          <w:lang w:val="en-US" w:eastAsia="zh-CN"/>
        </w:rPr>
        <w:t>Issue 2-5-2</w:t>
      </w:r>
      <w:r>
        <w:rPr>
          <w:rFonts w:eastAsiaTheme="minorEastAsia" w:hint="eastAsia"/>
          <w:sz w:val="21"/>
          <w:lang w:val="en-US" w:eastAsia="zh-CN"/>
        </w:rPr>
        <w:t>B</w:t>
      </w:r>
      <w:r w:rsidRPr="00765413">
        <w:rPr>
          <w:rFonts w:eastAsiaTheme="minorEastAsia"/>
          <w:sz w:val="21"/>
          <w:lang w:val="en-US" w:eastAsia="zh-CN"/>
        </w:rPr>
        <w:t xml:space="preserve">: </w:t>
      </w:r>
      <w:r>
        <w:rPr>
          <w:rFonts w:eastAsiaTheme="minorEastAsia" w:hint="eastAsia"/>
          <w:sz w:val="21"/>
          <w:lang w:val="en-US" w:eastAsia="zh-CN"/>
        </w:rPr>
        <w:t>On UL-MIMO</w:t>
      </w:r>
    </w:p>
    <w:p w14:paraId="4B8D6FA5" w14:textId="77777777" w:rsidR="00E74B32" w:rsidRPr="00F2363F" w:rsidRDefault="00E74B32" w:rsidP="00E74B32">
      <w:pPr>
        <w:snapToGrid w:val="0"/>
        <w:spacing w:before="60" w:after="60"/>
        <w:rPr>
          <w:rFonts w:eastAsiaTheme="minorEastAsia"/>
          <w:sz w:val="21"/>
          <w:lang w:val="en-US" w:eastAsia="zh-CN"/>
        </w:rPr>
      </w:pPr>
      <w:r>
        <w:rPr>
          <w:rFonts w:eastAsiaTheme="minorEastAsia" w:hint="eastAsia"/>
          <w:sz w:val="21"/>
          <w:lang w:val="en-US" w:eastAsia="zh-CN"/>
        </w:rPr>
        <w:t xml:space="preserve">Covered in RAN1 </w:t>
      </w:r>
      <w:r>
        <w:rPr>
          <w:rFonts w:eastAsiaTheme="minorEastAsia"/>
          <w:sz w:val="21"/>
          <w:lang w:val="en-US" w:eastAsia="zh-CN"/>
        </w:rPr>
        <w:t>discussion</w:t>
      </w:r>
    </w:p>
    <w:p w14:paraId="71416C4D" w14:textId="77777777" w:rsidR="00A37D29" w:rsidRPr="00E74B32" w:rsidRDefault="00A37D29" w:rsidP="00A37D29">
      <w:pPr>
        <w:pStyle w:val="a5"/>
        <w:overflowPunct/>
        <w:autoSpaceDE/>
        <w:autoSpaceDN/>
        <w:adjustRightInd/>
        <w:snapToGrid w:val="0"/>
        <w:spacing w:before="60" w:after="60"/>
        <w:ind w:left="284" w:firstLineChars="0" w:firstLine="0"/>
        <w:textAlignment w:val="auto"/>
        <w:rPr>
          <w:rFonts w:eastAsia="宋体"/>
          <w:sz w:val="21"/>
          <w:szCs w:val="21"/>
          <w:lang w:val="en-US" w:eastAsia="zh-CN"/>
        </w:rPr>
      </w:pPr>
    </w:p>
    <w:p w14:paraId="7EFBA2B7" w14:textId="77777777" w:rsidR="00D91B5A" w:rsidRDefault="00D91B5A" w:rsidP="00A47275">
      <w:pPr>
        <w:pStyle w:val="4"/>
        <w:numPr>
          <w:ilvl w:val="0"/>
          <w:numId w:val="0"/>
        </w:numPr>
        <w:spacing w:after="120"/>
        <w:rPr>
          <w:sz w:val="22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-5-</w:t>
      </w:r>
      <w:r w:rsidRPr="00520C5A">
        <w:rPr>
          <w:rFonts w:hint="eastAsia"/>
          <w:sz w:val="22"/>
          <w:lang w:val="en-US"/>
        </w:rPr>
        <w:t>3</w:t>
      </w:r>
      <w:r w:rsidRPr="00520C5A">
        <w:rPr>
          <w:sz w:val="22"/>
          <w:lang w:val="en-US" w:eastAsia="ko-KR"/>
        </w:rPr>
        <w:t>:</w:t>
      </w:r>
      <w:r w:rsidRPr="00520C5A">
        <w:rPr>
          <w:rFonts w:hint="eastAsia"/>
          <w:sz w:val="22"/>
          <w:lang w:val="en-US"/>
        </w:rPr>
        <w:t xml:space="preserve"> Support of i</w:t>
      </w:r>
      <w:r w:rsidRPr="00520C5A">
        <w:rPr>
          <w:sz w:val="22"/>
          <w:lang w:val="en-US" w:eastAsia="ko-KR"/>
        </w:rPr>
        <w:t>ntra-band UL CA</w:t>
      </w:r>
    </w:p>
    <w:p w14:paraId="169E4171" w14:textId="77777777" w:rsidR="00A47275" w:rsidRPr="00A47275" w:rsidRDefault="00A47275" w:rsidP="00A47275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A47275">
        <w:rPr>
          <w:rFonts w:eastAsia="宋体" w:hint="eastAsia"/>
          <w:sz w:val="21"/>
          <w:szCs w:val="21"/>
          <w:lang w:eastAsia="zh-CN"/>
        </w:rPr>
        <w:t xml:space="preserve">The </w:t>
      </w:r>
      <w:r>
        <w:rPr>
          <w:rFonts w:eastAsia="宋体" w:hint="eastAsia"/>
          <w:sz w:val="21"/>
          <w:szCs w:val="21"/>
          <w:lang w:eastAsia="zh-CN"/>
        </w:rPr>
        <w:t xml:space="preserve">following </w:t>
      </w:r>
      <w:r w:rsidRPr="00A47275">
        <w:rPr>
          <w:rFonts w:eastAsia="宋体" w:hint="eastAsia"/>
          <w:sz w:val="21"/>
          <w:szCs w:val="21"/>
          <w:lang w:eastAsia="zh-CN"/>
        </w:rPr>
        <w:t xml:space="preserve">observation is aligned with the </w:t>
      </w:r>
      <w:r w:rsidRPr="00A47275">
        <w:rPr>
          <w:rFonts w:eastAsia="宋体"/>
          <w:sz w:val="21"/>
          <w:szCs w:val="21"/>
          <w:lang w:eastAsia="zh-CN"/>
        </w:rPr>
        <w:t>current</w:t>
      </w:r>
      <w:r w:rsidRPr="00A47275">
        <w:rPr>
          <w:rFonts w:eastAsia="宋体" w:hint="eastAsia"/>
          <w:sz w:val="21"/>
          <w:szCs w:val="21"/>
          <w:lang w:eastAsia="zh-CN"/>
        </w:rPr>
        <w:t xml:space="preserve"> WI scope approved in RAN </w:t>
      </w:r>
      <w:r w:rsidRPr="00A47275">
        <w:rPr>
          <w:rFonts w:eastAsia="宋体"/>
          <w:sz w:val="21"/>
          <w:szCs w:val="21"/>
          <w:lang w:eastAsia="zh-CN"/>
        </w:rPr>
        <w:t>plenary</w:t>
      </w:r>
      <w:r w:rsidRPr="00A47275">
        <w:rPr>
          <w:rFonts w:eastAsia="宋体" w:hint="eastAsia"/>
          <w:sz w:val="21"/>
          <w:szCs w:val="21"/>
          <w:lang w:eastAsia="zh-CN"/>
        </w:rPr>
        <w:t xml:space="preserve">. Further update on the WI scope is not precluded and is up to RAN plenary decision. </w:t>
      </w:r>
    </w:p>
    <w:p w14:paraId="50414260" w14:textId="77777777" w:rsidR="00D91B5A" w:rsidRDefault="00D91B5A" w:rsidP="00D91B5A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rFonts w:eastAsiaTheme="minorEastAsia"/>
          <w:sz w:val="21"/>
          <w:szCs w:val="21"/>
          <w:lang w:val="en-US" w:eastAsia="zh-CN"/>
        </w:rPr>
      </w:pPr>
      <w:r w:rsidRPr="007E01AD">
        <w:rPr>
          <w:rFonts w:eastAsiaTheme="minorEastAsia" w:hint="eastAsia"/>
          <w:sz w:val="21"/>
          <w:szCs w:val="21"/>
          <w:lang w:val="en-US" w:eastAsia="zh-CN"/>
        </w:rPr>
        <w:t xml:space="preserve">Observation: </w:t>
      </w:r>
      <w:r w:rsidRPr="007E01AD">
        <w:rPr>
          <w:rFonts w:eastAsiaTheme="minorEastAsia"/>
          <w:sz w:val="21"/>
          <w:szCs w:val="21"/>
          <w:lang w:val="en-US" w:eastAsia="zh-CN"/>
        </w:rPr>
        <w:t>Scope of the WI is limited such way that only one band among 3 or 4 bands that are part of the configured TX switching scheme can have intra-band UL CA configured.</w:t>
      </w:r>
      <w:r w:rsidRPr="007E01AD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</w:p>
    <w:p w14:paraId="729C2ACC" w14:textId="77777777" w:rsidR="00D91B5A" w:rsidRPr="00D91B5A" w:rsidRDefault="00D91B5A" w:rsidP="00D91B5A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p w14:paraId="6C22D0B6" w14:textId="04E5A4BE" w:rsidR="00D91B5A" w:rsidRPr="00520C5A" w:rsidRDefault="00D91B5A" w:rsidP="00D91B5A">
      <w:pPr>
        <w:pStyle w:val="4"/>
        <w:numPr>
          <w:ilvl w:val="0"/>
          <w:numId w:val="0"/>
        </w:numPr>
        <w:spacing w:after="60"/>
        <w:rPr>
          <w:rFonts w:ascii="Times New Roman" w:hAnsi="Times New Roman"/>
          <w:sz w:val="20"/>
          <w:szCs w:val="20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-5-</w:t>
      </w:r>
      <w:r w:rsidRPr="00520C5A">
        <w:rPr>
          <w:rFonts w:hint="eastAsia"/>
          <w:sz w:val="22"/>
          <w:lang w:val="en-US"/>
        </w:rPr>
        <w:t>4</w:t>
      </w:r>
      <w:r w:rsidRPr="00520C5A">
        <w:rPr>
          <w:sz w:val="22"/>
          <w:lang w:val="en-US" w:eastAsia="ko-KR"/>
        </w:rPr>
        <w:t>:</w:t>
      </w:r>
      <w:r w:rsidRPr="00520C5A">
        <w:rPr>
          <w:rFonts w:hint="eastAsia"/>
          <w:sz w:val="22"/>
          <w:lang w:val="en-US"/>
        </w:rPr>
        <w:t xml:space="preserve"> </w:t>
      </w:r>
      <w:r w:rsidRPr="00520C5A">
        <w:rPr>
          <w:sz w:val="22"/>
          <w:lang w:val="en-US" w:eastAsia="ko-KR"/>
        </w:rPr>
        <w:t>RF requirements</w:t>
      </w:r>
    </w:p>
    <w:p w14:paraId="33385503" w14:textId="77777777" w:rsidR="00A37D29" w:rsidRPr="00E74B32" w:rsidRDefault="00A37D29" w:rsidP="00E74B32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E74B32">
        <w:rPr>
          <w:rFonts w:eastAsia="宋体"/>
          <w:sz w:val="21"/>
          <w:szCs w:val="21"/>
          <w:lang w:eastAsia="zh-CN"/>
        </w:rPr>
        <w:t xml:space="preserve">No need to define RF requirements for </w:t>
      </w:r>
      <w:r w:rsidRPr="00E74B32">
        <w:rPr>
          <w:rFonts w:eastAsia="宋体" w:hint="eastAsia"/>
          <w:sz w:val="21"/>
          <w:szCs w:val="21"/>
          <w:lang w:eastAsia="zh-CN"/>
        </w:rPr>
        <w:t xml:space="preserve">UL </w:t>
      </w:r>
      <w:r w:rsidRPr="00E74B32">
        <w:rPr>
          <w:rFonts w:eastAsia="宋体"/>
          <w:sz w:val="21"/>
          <w:szCs w:val="21"/>
          <w:lang w:eastAsia="zh-CN"/>
        </w:rPr>
        <w:t>CA</w:t>
      </w:r>
      <w:r w:rsidRPr="00E74B32">
        <w:rPr>
          <w:rFonts w:eastAsia="宋体" w:hint="eastAsia"/>
          <w:sz w:val="21"/>
          <w:szCs w:val="21"/>
          <w:lang w:eastAsia="zh-CN"/>
        </w:rPr>
        <w:t xml:space="preserve"> with UL </w:t>
      </w:r>
      <w:r w:rsidRPr="00E74B32">
        <w:rPr>
          <w:rFonts w:eastAsia="宋体"/>
          <w:sz w:val="21"/>
          <w:szCs w:val="21"/>
          <w:lang w:eastAsia="zh-CN"/>
        </w:rPr>
        <w:t xml:space="preserve">simultaneous </w:t>
      </w:r>
      <w:r w:rsidRPr="00E74B32">
        <w:rPr>
          <w:rFonts w:eastAsia="宋体" w:hint="eastAsia"/>
          <w:sz w:val="21"/>
          <w:szCs w:val="21"/>
          <w:lang w:eastAsia="zh-CN"/>
        </w:rPr>
        <w:t xml:space="preserve">transmission on 3 and 4 bands in the WI. </w:t>
      </w:r>
    </w:p>
    <w:p w14:paraId="1322125C" w14:textId="5075B8AB" w:rsidR="00A37D29" w:rsidRPr="00E74B32" w:rsidRDefault="00A37D29" w:rsidP="00E74B32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For the next meeting, e</w:t>
      </w:r>
      <w:r w:rsidRPr="00272694">
        <w:rPr>
          <w:rFonts w:eastAsia="宋体" w:hint="eastAsia"/>
          <w:sz w:val="21"/>
          <w:szCs w:val="21"/>
          <w:lang w:eastAsia="zh-CN"/>
        </w:rPr>
        <w:t xml:space="preserve">ncourage </w:t>
      </w:r>
      <w:r>
        <w:rPr>
          <w:rFonts w:eastAsia="宋体" w:hint="eastAsia"/>
          <w:sz w:val="21"/>
          <w:szCs w:val="21"/>
          <w:lang w:eastAsia="zh-CN"/>
        </w:rPr>
        <w:t>analysis</w:t>
      </w:r>
      <w:r w:rsidR="00E74B32">
        <w:rPr>
          <w:rFonts w:eastAsia="宋体" w:hint="eastAsia"/>
          <w:sz w:val="21"/>
          <w:szCs w:val="21"/>
          <w:lang w:eastAsia="zh-CN"/>
        </w:rPr>
        <w:t>/identification</w:t>
      </w:r>
      <w:r w:rsidRPr="00272694">
        <w:rPr>
          <w:rFonts w:eastAsia="宋体" w:hint="eastAsia"/>
          <w:sz w:val="21"/>
          <w:szCs w:val="21"/>
          <w:lang w:eastAsia="zh-CN"/>
        </w:rPr>
        <w:t xml:space="preserve"> </w:t>
      </w:r>
      <w:r w:rsidR="00E74B32">
        <w:rPr>
          <w:rFonts w:eastAsia="宋体" w:hint="eastAsia"/>
          <w:sz w:val="21"/>
          <w:szCs w:val="21"/>
          <w:lang w:eastAsia="zh-CN"/>
        </w:rPr>
        <w:t>of</w:t>
      </w:r>
      <w:r w:rsidRPr="00272694">
        <w:rPr>
          <w:rFonts w:eastAsia="宋体" w:hint="eastAsia"/>
          <w:sz w:val="21"/>
          <w:szCs w:val="21"/>
          <w:lang w:eastAsia="zh-CN"/>
        </w:rPr>
        <w:t xml:space="preserve"> the RAN4 RF requirements</w:t>
      </w:r>
      <w:r>
        <w:rPr>
          <w:rFonts w:eastAsia="宋体" w:hint="eastAsia"/>
          <w:sz w:val="21"/>
          <w:szCs w:val="21"/>
          <w:lang w:eastAsia="zh-CN"/>
        </w:rPr>
        <w:t xml:space="preserve"> needed</w:t>
      </w:r>
      <w:r w:rsidRPr="00272694">
        <w:rPr>
          <w:rFonts w:eastAsia="宋体" w:hint="eastAsia"/>
          <w:sz w:val="21"/>
          <w:szCs w:val="21"/>
          <w:lang w:eastAsia="zh-CN"/>
        </w:rPr>
        <w:t xml:space="preserve"> </w:t>
      </w:r>
      <w:r w:rsidR="00E74B32">
        <w:rPr>
          <w:rFonts w:eastAsia="宋体" w:hint="eastAsia"/>
          <w:sz w:val="21"/>
          <w:szCs w:val="21"/>
          <w:lang w:eastAsia="zh-CN"/>
        </w:rPr>
        <w:t>for this WI</w:t>
      </w:r>
      <w:r>
        <w:rPr>
          <w:rFonts w:eastAsia="宋体" w:hint="eastAsia"/>
          <w:sz w:val="21"/>
          <w:szCs w:val="21"/>
          <w:lang w:eastAsia="zh-CN"/>
        </w:rPr>
        <w:t>.</w:t>
      </w:r>
    </w:p>
    <w:p w14:paraId="0AE737CB" w14:textId="0BC1B89A" w:rsidR="00A37D29" w:rsidRPr="00A37D29" w:rsidRDefault="00E74B32" w:rsidP="00E74B32">
      <w:pPr>
        <w:tabs>
          <w:tab w:val="left" w:pos="3880"/>
        </w:tabs>
        <w:snapToGrid w:val="0"/>
        <w:spacing w:before="60" w:after="6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ab/>
      </w:r>
    </w:p>
    <w:p w14:paraId="0CDC2D5B" w14:textId="721AC00A" w:rsidR="00FA6A95" w:rsidRPr="00520C5A" w:rsidRDefault="00FA6A95" w:rsidP="00FA6A95">
      <w:pPr>
        <w:pStyle w:val="4"/>
        <w:numPr>
          <w:ilvl w:val="0"/>
          <w:numId w:val="0"/>
        </w:numPr>
        <w:spacing w:after="60"/>
        <w:rPr>
          <w:rFonts w:ascii="Times New Roman" w:hAnsi="Times New Roman"/>
          <w:sz w:val="20"/>
          <w:szCs w:val="20"/>
          <w:lang w:val="en-US"/>
        </w:rPr>
      </w:pPr>
      <w:r w:rsidRPr="00520C5A">
        <w:rPr>
          <w:sz w:val="22"/>
          <w:lang w:val="en-US" w:eastAsia="ko-KR"/>
        </w:rPr>
        <w:t xml:space="preserve">Issue </w:t>
      </w:r>
      <w:r w:rsidRPr="00520C5A">
        <w:rPr>
          <w:rFonts w:hint="eastAsia"/>
          <w:sz w:val="22"/>
          <w:lang w:val="en-US"/>
        </w:rPr>
        <w:t>2</w:t>
      </w:r>
      <w:r w:rsidRPr="00520C5A">
        <w:rPr>
          <w:rFonts w:hint="eastAsia"/>
          <w:sz w:val="22"/>
          <w:lang w:val="en-US" w:eastAsia="ko-KR"/>
        </w:rPr>
        <w:t>-5-</w:t>
      </w:r>
      <w:r>
        <w:rPr>
          <w:rFonts w:hint="eastAsia"/>
          <w:sz w:val="22"/>
          <w:lang w:val="en-US"/>
        </w:rPr>
        <w:t>5</w:t>
      </w:r>
      <w:r w:rsidRPr="00520C5A">
        <w:rPr>
          <w:sz w:val="22"/>
          <w:lang w:val="en-US" w:eastAsia="ko-KR"/>
        </w:rPr>
        <w:t>:</w:t>
      </w:r>
      <w:r w:rsidRPr="00520C5A">
        <w:rPr>
          <w:rFonts w:hint="eastAsia"/>
          <w:sz w:val="22"/>
          <w:lang w:val="en-US"/>
        </w:rPr>
        <w:t xml:space="preserve"> </w:t>
      </w:r>
      <w:r>
        <w:rPr>
          <w:rFonts w:hint="eastAsia"/>
          <w:sz w:val="22"/>
          <w:lang w:val="en-US"/>
        </w:rPr>
        <w:t>UE complexity aspect</w:t>
      </w:r>
    </w:p>
    <w:p w14:paraId="09026941" w14:textId="3DF0A3B8" w:rsidR="00FA6A95" w:rsidRPr="00E74B32" w:rsidRDefault="00FA6A95" w:rsidP="002A2289">
      <w:pPr>
        <w:snapToGrid w:val="0"/>
        <w:spacing w:after="120"/>
        <w:rPr>
          <w:rFonts w:eastAsia="宋体"/>
          <w:bCs/>
          <w:iCs/>
          <w:sz w:val="21"/>
          <w:lang w:val="en-US" w:eastAsia="zh-CN"/>
        </w:rPr>
      </w:pPr>
      <w:r w:rsidRPr="00E74B32">
        <w:rPr>
          <w:rFonts w:eastAsia="宋体"/>
          <w:bCs/>
          <w:iCs/>
          <w:sz w:val="21"/>
          <w:lang w:val="en-US" w:eastAsia="zh-CN"/>
        </w:rPr>
        <w:t>GTW Agreement:</w:t>
      </w:r>
    </w:p>
    <w:p w14:paraId="3EB834CD" w14:textId="140EED48" w:rsidR="00FA6A95" w:rsidRPr="00E74B32" w:rsidRDefault="00FA6A95" w:rsidP="00E74B32">
      <w:pPr>
        <w:pStyle w:val="a5"/>
        <w:numPr>
          <w:ilvl w:val="0"/>
          <w:numId w:val="5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E74B32">
        <w:rPr>
          <w:rFonts w:eastAsia="宋体"/>
          <w:sz w:val="21"/>
          <w:szCs w:val="21"/>
          <w:lang w:eastAsia="zh-CN"/>
        </w:rPr>
        <w:t>The complexity related aspects would be discussed in RAN4 in future meetings.</w:t>
      </w:r>
    </w:p>
    <w:sectPr w:rsidR="00FA6A95" w:rsidRPr="00E74B32" w:rsidSect="00F2363F">
      <w:pgSz w:w="11906" w:h="16838"/>
      <w:pgMar w:top="1418" w:right="1247" w:bottom="1418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8EC0F" w14:textId="77777777" w:rsidR="005D1B56" w:rsidRDefault="005D1B56" w:rsidP="00D91B5A">
      <w:r>
        <w:separator/>
      </w:r>
    </w:p>
  </w:endnote>
  <w:endnote w:type="continuationSeparator" w:id="0">
    <w:p w14:paraId="5C1E2329" w14:textId="77777777" w:rsidR="005D1B56" w:rsidRDefault="005D1B56" w:rsidP="00D9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9A50C" w14:textId="77777777" w:rsidR="005D1B56" w:rsidRDefault="005D1B56" w:rsidP="00D91B5A">
      <w:r>
        <w:separator/>
      </w:r>
    </w:p>
  </w:footnote>
  <w:footnote w:type="continuationSeparator" w:id="0">
    <w:p w14:paraId="1C5D8E5B" w14:textId="77777777" w:rsidR="005D1B56" w:rsidRDefault="005D1B56" w:rsidP="00D9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2BE8"/>
    <w:multiLevelType w:val="hybridMultilevel"/>
    <w:tmpl w:val="4D7E74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CC279E9"/>
    <w:multiLevelType w:val="hybridMultilevel"/>
    <w:tmpl w:val="8782F2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3AD37A3D"/>
    <w:multiLevelType w:val="multilevel"/>
    <w:tmpl w:val="EE16493E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48A11EE0"/>
    <w:multiLevelType w:val="hybridMultilevel"/>
    <w:tmpl w:val="A08C8B8C"/>
    <w:lvl w:ilvl="0" w:tplc="04090003">
      <w:start w:val="1"/>
      <w:numFmt w:val="bullet"/>
      <w:lvlText w:val="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6CCB77CD"/>
    <w:multiLevelType w:val="hybridMultilevel"/>
    <w:tmpl w:val="9FFAB3FE"/>
    <w:lvl w:ilvl="0" w:tplc="909AD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ABD88">
      <w:start w:val="3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24124">
      <w:start w:val="3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AB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85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CC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6D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46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66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6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meda, Hiromasa (Nokia - JP/Tokyo)">
    <w15:presenceInfo w15:providerId="AD" w15:userId="S::hiromasa.umeda@nokia.com::81f2f929-f1a3-44b8-a7d2-5ccf91aa22e4"/>
  </w15:person>
  <w15:person w15:author="Huawei">
    <w15:presenceInfo w15:providerId="None" w15:userId="Huawei"/>
  </w15:person>
  <w15:person w15:author="DOCOMO, Yuta Oguma">
    <w15:presenceInfo w15:providerId="None" w15:userId="DOCOMO, Yuta Oguma"/>
  </w15:person>
  <w15:person w15:author="Huanren Fu (傅煥仁)">
    <w15:presenceInfo w15:providerId="AD" w15:userId="S::huanren.fu@mediatek.com::485e8c1f-80b0-40b5-ab16-ff296ac91afb"/>
  </w15:person>
  <w15:person w15:author="Qualcomm User">
    <w15:presenceInfo w15:providerId="None" w15:userId="Qualcomm User"/>
  </w15:person>
  <w15:person w15:author="Toliy Ioffe">
    <w15:presenceInfo w15:providerId="AD" w15:userId="S::aioffe@apple.com::e1ad45a2-31eb-4d47-9181-578226a437f6"/>
  </w15:person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Formatting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0C"/>
    <w:rsid w:val="000A3C7F"/>
    <w:rsid w:val="000E1284"/>
    <w:rsid w:val="000E5E91"/>
    <w:rsid w:val="00104674"/>
    <w:rsid w:val="00140562"/>
    <w:rsid w:val="001A66A3"/>
    <w:rsid w:val="001D091C"/>
    <w:rsid w:val="002A2289"/>
    <w:rsid w:val="002C199A"/>
    <w:rsid w:val="002C3B95"/>
    <w:rsid w:val="002C6B57"/>
    <w:rsid w:val="002D3BC3"/>
    <w:rsid w:val="002D7DE9"/>
    <w:rsid w:val="00393740"/>
    <w:rsid w:val="003A2888"/>
    <w:rsid w:val="003D6BEA"/>
    <w:rsid w:val="003E00FE"/>
    <w:rsid w:val="003E6923"/>
    <w:rsid w:val="003E6CD3"/>
    <w:rsid w:val="003F060E"/>
    <w:rsid w:val="003F7D58"/>
    <w:rsid w:val="00424BE7"/>
    <w:rsid w:val="00434DBA"/>
    <w:rsid w:val="004373BA"/>
    <w:rsid w:val="00476735"/>
    <w:rsid w:val="0049138D"/>
    <w:rsid w:val="00492819"/>
    <w:rsid w:val="004B2661"/>
    <w:rsid w:val="004B2C84"/>
    <w:rsid w:val="004E140E"/>
    <w:rsid w:val="00570791"/>
    <w:rsid w:val="00591F69"/>
    <w:rsid w:val="0059541D"/>
    <w:rsid w:val="00596109"/>
    <w:rsid w:val="005A2466"/>
    <w:rsid w:val="005A5CEF"/>
    <w:rsid w:val="005D1B56"/>
    <w:rsid w:val="005E520C"/>
    <w:rsid w:val="005F194E"/>
    <w:rsid w:val="006002A1"/>
    <w:rsid w:val="00604F6A"/>
    <w:rsid w:val="00640129"/>
    <w:rsid w:val="006824BE"/>
    <w:rsid w:val="006A2FCE"/>
    <w:rsid w:val="007023E7"/>
    <w:rsid w:val="00765413"/>
    <w:rsid w:val="00793659"/>
    <w:rsid w:val="007D4BD6"/>
    <w:rsid w:val="007D6FD2"/>
    <w:rsid w:val="007F0080"/>
    <w:rsid w:val="008371A0"/>
    <w:rsid w:val="008436BC"/>
    <w:rsid w:val="00847DE2"/>
    <w:rsid w:val="00847F7A"/>
    <w:rsid w:val="0086051E"/>
    <w:rsid w:val="0087653B"/>
    <w:rsid w:val="008806DB"/>
    <w:rsid w:val="00881628"/>
    <w:rsid w:val="008A01AA"/>
    <w:rsid w:val="008A44FB"/>
    <w:rsid w:val="008B7BAD"/>
    <w:rsid w:val="008C4612"/>
    <w:rsid w:val="008D79F8"/>
    <w:rsid w:val="008F4CDF"/>
    <w:rsid w:val="008F6424"/>
    <w:rsid w:val="00914F62"/>
    <w:rsid w:val="00923E00"/>
    <w:rsid w:val="00936C83"/>
    <w:rsid w:val="009E712C"/>
    <w:rsid w:val="00A16D4A"/>
    <w:rsid w:val="00A244F6"/>
    <w:rsid w:val="00A34486"/>
    <w:rsid w:val="00A37D29"/>
    <w:rsid w:val="00A47275"/>
    <w:rsid w:val="00AA19F5"/>
    <w:rsid w:val="00AB1121"/>
    <w:rsid w:val="00AB4B4B"/>
    <w:rsid w:val="00AD55CE"/>
    <w:rsid w:val="00B213B5"/>
    <w:rsid w:val="00BB03D8"/>
    <w:rsid w:val="00C013FF"/>
    <w:rsid w:val="00C11DCC"/>
    <w:rsid w:val="00C44644"/>
    <w:rsid w:val="00CA528A"/>
    <w:rsid w:val="00CC1641"/>
    <w:rsid w:val="00CC17CF"/>
    <w:rsid w:val="00D34AF8"/>
    <w:rsid w:val="00D34FBB"/>
    <w:rsid w:val="00D91B5A"/>
    <w:rsid w:val="00DA449A"/>
    <w:rsid w:val="00E003B7"/>
    <w:rsid w:val="00E30752"/>
    <w:rsid w:val="00E340A2"/>
    <w:rsid w:val="00E37932"/>
    <w:rsid w:val="00E74B32"/>
    <w:rsid w:val="00E9316F"/>
    <w:rsid w:val="00EB6712"/>
    <w:rsid w:val="00F12F57"/>
    <w:rsid w:val="00F201A2"/>
    <w:rsid w:val="00F2363F"/>
    <w:rsid w:val="00F464D4"/>
    <w:rsid w:val="00FA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343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AD55CE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AD55CE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72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6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1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YANG_2</dc:creator>
  <cp:lastModifiedBy>China Telecom</cp:lastModifiedBy>
  <cp:revision>4</cp:revision>
  <dcterms:created xsi:type="dcterms:W3CDTF">2022-08-24T14:51:00Z</dcterms:created>
  <dcterms:modified xsi:type="dcterms:W3CDTF">2022-08-25T15:30:00Z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1660727991</vt:lpwstr>
  </property>
</Properties>
</file>